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historii Żydów na terenie dzisiejszego woj. zachodniopomorskiego,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Adlojada. Szczecińskie pasaże</w:t>
      </w:r>
      <w:r w:rsidDel="00000000" w:rsidR="00000000" w:rsidRPr="00000000">
        <w:rPr>
          <w:rtl w:val="0"/>
        </w:rPr>
        <w:t xml:space="preserve">, red. J. Brejdak, D. Kacprzak, B.M. Wolska, Szczecin 2012. Sygnatura: L.II.20964.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Chronik der Stadt Stettin</w:t>
      </w:r>
      <w:r w:rsidDel="00000000" w:rsidR="00000000" w:rsidRPr="00000000">
        <w:rPr>
          <w:rtl w:val="0"/>
        </w:rPr>
        <w:t xml:space="preserve">, red. I. Gudden-Lüddeke, Leer 1993. Sygnatura: L.II.21491.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Lebenszeichen aus Piaski. Briefe Deportierter aus dem Distrikt Lublin 1940-1943</w:t>
      </w:r>
      <w:r w:rsidDel="00000000" w:rsidR="00000000" w:rsidRPr="00000000">
        <w:rPr>
          <w:rtl w:val="0"/>
        </w:rPr>
        <w:t xml:space="preserve">, red. E. Rosenfeld, G. Luckner, München 1970. Sygnatura: L.I.720.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J. Mieczkowski, </w:t>
      </w:r>
      <w:r w:rsidDel="00000000" w:rsidR="00000000" w:rsidRPr="00000000">
        <w:rPr>
          <w:i w:val="1"/>
          <w:rtl w:val="0"/>
        </w:rPr>
        <w:t xml:space="preserve">Między emigracją a asymilacją. Szkice o szczecińskich Żydach w latach 1945-1997</w:t>
      </w:r>
      <w:r w:rsidDel="00000000" w:rsidR="00000000" w:rsidRPr="00000000">
        <w:rPr>
          <w:rtl w:val="0"/>
        </w:rPr>
        <w:t xml:space="preserve">, Szczecin 1998. Sygnatura: L.II 14701 ; L.II.11290.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"Jak ci się uda uratować, pamiętaj" : relacje "Sprawiedliwych" i o "Sprawiedliwych" z województwa zachodniopomorskiego, </w:t>
      </w:r>
      <w:r w:rsidDel="00000000" w:rsidR="00000000" w:rsidRPr="00000000">
        <w:rPr>
          <w:rtl w:val="0"/>
        </w:rPr>
        <w:t xml:space="preserve">wstęp, oprac. P. Knap, Szczecin 2010. Sygnatura: L.II.18170.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J. Mieczkowski, </w:t>
      </w:r>
      <w:r w:rsidDel="00000000" w:rsidR="00000000" w:rsidRPr="00000000">
        <w:rPr>
          <w:i w:val="1"/>
          <w:rtl w:val="0"/>
        </w:rPr>
        <w:t xml:space="preserve">Szczecińscy Żydzi = The Jews of Szczecin</w:t>
      </w:r>
      <w:r w:rsidDel="00000000" w:rsidR="00000000" w:rsidRPr="00000000">
        <w:rPr>
          <w:rtl w:val="0"/>
        </w:rPr>
        <w:t xml:space="preserve">, red. M. Koćmiel, Szczecin 1993. Sygnatura: L.II.17810.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A. Mrowiński, </w:t>
      </w:r>
      <w:r w:rsidDel="00000000" w:rsidR="00000000" w:rsidRPr="00000000">
        <w:rPr>
          <w:i w:val="1"/>
          <w:rtl w:val="0"/>
        </w:rPr>
        <w:t xml:space="preserve">Barlineckie Kamienie Pamięci. Historia społeczności żydowskiej</w:t>
      </w:r>
      <w:r w:rsidDel="00000000" w:rsidR="00000000" w:rsidRPr="00000000">
        <w:rPr>
          <w:rtl w:val="0"/>
        </w:rPr>
        <w:t xml:space="preserve">, Barlinek 2019. Sygnatura: L.II.22024.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E. Müller, </w:t>
      </w:r>
      <w:r w:rsidDel="00000000" w:rsidR="00000000" w:rsidRPr="00000000">
        <w:rPr>
          <w:i w:val="1"/>
          <w:rtl w:val="0"/>
        </w:rPr>
        <w:t xml:space="preserve">Jüdisches Leben in Greifenberg und Treptow an der Rega in Hinterpommern. Von der Zeit nach dem Dreißigjährigen Krieg bis zum Holocaust</w:t>
      </w:r>
      <w:r w:rsidDel="00000000" w:rsidR="00000000" w:rsidRPr="00000000">
        <w:rPr>
          <w:rtl w:val="0"/>
        </w:rPr>
        <w:t xml:space="preserve">, Kiel 2016</w:t>
      </w:r>
      <w:r w:rsidDel="00000000" w:rsidR="00000000" w:rsidRPr="00000000">
        <w:rPr>
          <w:rtl w:val="0"/>
        </w:rPr>
        <w:t xml:space="preserve">. Sygnatura: L.II.20517.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S.C. Nicholls, </w:t>
      </w:r>
      <w:r w:rsidDel="00000000" w:rsidR="00000000" w:rsidRPr="00000000">
        <w:rPr>
          <w:i w:val="1"/>
          <w:rtl w:val="0"/>
        </w:rPr>
        <w:t xml:space="preserve">The burning of the synagogue in Neustettin. Ideological arson in the 1880s</w:t>
      </w:r>
      <w:r w:rsidDel="00000000" w:rsidR="00000000" w:rsidRPr="00000000">
        <w:rPr>
          <w:rtl w:val="0"/>
        </w:rPr>
        <w:t xml:space="preserve">, Brighton 1999. Sygnatura: L.II.11962.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H. Romanik, </w:t>
      </w:r>
      <w:r w:rsidDel="00000000" w:rsidR="00000000" w:rsidRPr="00000000">
        <w:rPr>
          <w:i w:val="1"/>
          <w:rtl w:val="0"/>
        </w:rPr>
        <w:t xml:space="preserve">O Żydach w Koszalinie. Szkice do portretu zbiorowego</w:t>
      </w:r>
      <w:r w:rsidDel="00000000" w:rsidR="00000000" w:rsidRPr="00000000">
        <w:rPr>
          <w:rtl w:val="0"/>
        </w:rPr>
        <w:t xml:space="preserve">, Koszalin 2006. Sygnatura:  L.I.6228 ; L.I.6295.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Topografia pamięci. 60 lat działalności szczecińskiego oddziału Towarzystwa Społeczno-Kulturalnego w Polsce. Album</w:t>
      </w:r>
      <w:r w:rsidDel="00000000" w:rsidR="00000000" w:rsidRPr="00000000">
        <w:rPr>
          <w:rtl w:val="0"/>
        </w:rPr>
        <w:t xml:space="preserve">, wybór, oprac. R. Król, J. Mieczkowski, Szczecin 2010. Sygnatura: L.II.18263 ; L.II.18264.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rtl w:val="0"/>
        </w:rPr>
        <w:t xml:space="preserve">Żydzi szczecińscy tradycja i współczesność. Materiały z sesji naukowej [...] praca zbiorowa</w:t>
      </w:r>
      <w:r w:rsidDel="00000000" w:rsidR="00000000" w:rsidRPr="00000000">
        <w:rPr>
          <w:rtl w:val="0"/>
        </w:rPr>
        <w:t xml:space="preserve">, red. K. Kozłowski, J. Mieczkowski, Szczecin 2004. Sygnatura: L.II 14939 ; L.II 15039.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kIMAN1vKEyH1VljyOFa89AVnw==">AMUW2mV32K8OiQiyqTuJ06I7vWBQuYsQ79ZT6edjlvDuAJaTpDJc0XhN8iHl+nlnvVsc/mRiuXlQq+MiavUWnaa6qjJHa8AUieGOxWdhZgdpoJBXJ/B9SMhoF6JZBIRKifw8skycCDO6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2020-06-15T09:03:00Z</dcterms:created>
  <dc:creator>Katarzyna Wieczorek</dc:creator>
</cp:coreProperties>
</file>