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historii Żydów na terenach dzisiejszego woj. małopolskiego, pochodzące ze zbiorów biblioteki ŻIH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 Andrzejewska,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Obok inny czas. O Mieście i Jakubie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2010. Sygnatura: L.II.19190.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Bałaban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Dzieje Żydów w Krakowie i na Kazimierzu (1304-1868)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1912. Sygnatura: L.III.37 ; L.III.38 ; L.III.39 ; L.III.2607.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Bałaban, 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Przewodnik po żydowskich zabytkach Krakowa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1990. Sygnatura: L.I.4908.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Bańburski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Żydzi w Tarnowie. Świat, którego nie ma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Tarnów 2003. Sygnatura: L.II.17522.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Bartosz,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Tarnowski cmentarz żydowski. Przewodnik turystyczny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Tarnów 2005. Sygnatura: L.II.15219.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Bartosz,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Tarnowskie judaica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1992. Sygnatura: L.II.12975 ; L.II.19596.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Bartosz,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Żydowskie zabytki województwa tarnowskiego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Tarnów 1989. Sygnatura: L.I.6037 ; L.I.6230 ; L.I.2038.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Bartosz,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Żydowskim szlakiem po Tarnowie = In the footsteps of the Jews of Tarnów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Tarnów 2000. Sygnatura: L.I.4433.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Boczoń,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gorliccy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Gorlice 1998. Sygnatura: L.II.11408 ; L.II.21409.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Borowska-Marciniak,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Szarwark dawniej i dziś. Z dziejów wsi w powiecie Dąbrowa Tarnowska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2000. Sygnatura: L.II.12392 ; L.II.12393.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A.Y. Bromberg,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The Sanzer Rav and his dynasty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New York 1986. Sygnatura: L.II.6001.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rtl w:val="0"/>
        </w:rPr>
        <w:t xml:space="preserve">Cz. Brzoza,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Krakowa międzywojennego. Kalendarium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2018. Sygnatura: L.II.21774.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Cahn,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Myślenice. Ślady żydowskiego miasteczka. Spacerownik = Myslenice. Traces of shtetl life. A town trail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Myślenice 2011. Sygnatura: L.I.5869 ; L.I.5870 ; L.I.6218.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Ciałowicz,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Wojny chasydów arcyciekawe. Nowy Sącz - Sadogóra (1868-1869)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Warszawa 2010. Sygnatura: L.II.18737.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Cieślik,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Wolbromscy Żydzi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Wolbrom 2015. Sygnatura: L.II.20617 ; L.II.21452.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Cyra,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Mieszkańcy ziemi olkuskiej w hitlerowskich więzieniach i obozach koncentracyjnych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Oświęcim 2005. Sygnatura: L.II.16528.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Cyra,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Upamiętnienie Żydów olkuskich. 65. rocznica likwidacji getta w Olkuszu : czerwiec 2007 r.,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Oświęcim ; Olkusz 2007. Sygnatura: L.II.16566 ; L.II.16567.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Czajecka,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Archiwum Związku Żydowskich Stowarzyszeń Humanitarnych "B'nei B'rith" w Krakowie (1892-1938). Zarys dziejów związku, historia zespołu i inwentarz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1994. Sygnatura: L.II.6909.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Czajecka,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Stowarzyszenie Humanitarne "Schlaraffia" w Krakowie (1909-1938). Zarys dziejów Stowarzyszenia, historia zespołu i inwentar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z, Kraków 1996. Sygnatura: L.II.11397.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Długosz,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Nowym Sączu. 3 wieki w historii miasta = Jews in Nowy Sącz. Three centuries of the town history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Nowy Sącz 2003. Sygnatura: L.II.18826 ; L.II.21353.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Dryja,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Kładę kamień... Los kęckich Żydów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Kęty 2014. Sygnatura: L.II.20076.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E. Duda,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Jewish Cracow. A guide to the historical buildings and places of remembrance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2003. Sygnatura: L.I.6251.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Duda,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sądeccy. Zarys dziejów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Nowy Sącz 1993. Sygnatura: L.II.19655 ; L.II.6950.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Dzieje miasta Nowego Sącza, T. 1-3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F. Kiryk, Kraków 1996. Sygnatura: L.II.18832 ;  L.II.18833 ; L.II.18834.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Filip,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Oświęcimiu 1918-1941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Oświęcim 2003. Sygnatura: L.II.14202.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Grabowski,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Judenjagd. Polowanie na Żydów 1942-1945. Studium dziejów pewnego powiatu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Warszawa 2011. Sygnatura: L.II.18499.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Hembera,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Die Shoah im Distrikt Krakau. Jüdisches Leben und deutsche Besatzung in Tarnów 1939-1945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Darmstadt 2016. Sygnatura: L.II.20571.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Hońdo,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Cmentarz żydowski w Tarnowie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[2000]. Sygnatura: L.II.13381 ; L.II.13751 ; L.II.21399.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Hońdo,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Dom przedpogrzebowy przy żydowskim nowym cmentarzu w Krakowie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2011. Sygnatura: L.II.19689.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Hońdo,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Inskrypcje żydowskiego cmentarza w Muszynie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Muszyna 2000. Sygnatura: L.II.12873.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L. Hońdo,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Stary żydowski cmentarz w Krakowie. Historia cmentarza, analiza hebrajskich inskrypcji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1999. Sygnatura: L.II.11440 ; L.II.1443.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Ilcusiana nr 4/2011, Specimen : Historia Żydów z Olkusza i okolic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 Sypień, Olkusz 2011. Sygnatura: L.II.21847.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Ilcusiana nr 6/2012, Specimen : Historia Żydów z Olkusza i okolic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 Sypień, Olkusz 2012. Sygnatura: L.II.21848.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Ilcusiana nr 6/2015, Specimen : Historia Żydów z Olkusza i okolic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J. Sypień, Olkusz 2015. Sygnatura: L.II.21849.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Kac,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Nowy Sącz miasto mojej młodości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1997. Sygnatura: L.II.10685 ; L.II.21370.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Kęty. Wokół społeczności. Studia i szkice z przeszłości miasta i okolicy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M. Tylza-Janosz, Kęty 2016. Sygnatura: L.II.20792.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Kocjan,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Zagłada olkuskich Żydów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Bukowno 2002. Sygnatura: L.II.13909 ; L.II.14159 ; L.II.21419.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A.B. Krupiński,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Dawna synagoga nowosądecka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1985. Sygnatura: L.III.2440 ; L.III.3689 ; L.III.4036 ; L.III.4037 ; L.III.4175.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Ludność żydowska województwa krakowskiego w czasie Sejmu Czteroletniego. Spisy z powiatów krakowskiego, ksiąskiego, lelowskiego i proszowskiego z lat 1790-1792 ze zbiorów Archiwum Państwowego w Krakowie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K. Follprecht, Kraków 2008. Sygnatura: L.II.18899.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Materiały źródłowe do dziejów Żydów w księgach grodzkich dawnego województwa krakowskiego z lat 1674-1696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A. Kaźmierczyk, Kraków 2009. Sygnatura: L.II.17943 ; L.II.18734.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 Markowski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Krakowski Kazimierz : dzielnica żydowska 1870-1988 = Kazimierz. The Jewish Quarter of Cracow 1870-1988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2002. Sygnatura: L.III.2691.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Michałowska-Mycielska,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Stary cmentarz żydowski w Olkuszu. Materiały inwentaryzacyjne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Olkusz 2007. Sygnatura: L.II.16843 ; L.III.4049.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Nowy cmentarz żydowski w Olkuszu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2003. Sygnatura: L.II.13935 ; L.II.21354.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Olkusz. Zagłada i pamięć. Dyskusja o ofiarach wojny i świadectwa ocalałych Żydów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I. Cieślik, O. Dziechciarz, K. Kocjan. Olkusz 2007. Sygnatura: L.II.16621 ; L.II.21355.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Oszpicin. Przewodnik po żydowskiej historii Oświęcimia = Oshpitzin. Guide to Jewish history of Oświęcim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Oświęcim 2011. Sygnatura: L.II.19629 ; L.II.20007.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Polacy, Żydzi, Niemcy na ziemi olkuskiej w czasie II wojny światowej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I. Cieślik i in., Olkusz 2003. Sygnatura: L.II.14684 ; L.II.21435.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Przybyłowicz,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Biecza. Historia i Zagłada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Gliwice ; Libusza 2015. Sygnatura: L.II.20653 ; L.II.21224.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S.-A. Rozenblum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Les temps brisés. Les vies multiples d'un itinéraire Juif de Pologne en France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Paris 1992. Sygnatura: L.II.13686.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Rozmus,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Cmentarze żydowskie Ziemi Olkuskiej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1999. Sygnatura: L.II.21574.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Rzeszuto,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dąbrowscy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Dąbrowa Tarnowska 1993. Sygnatura: L.II.21234.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K. Samsonowska,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Wyznaniowe gminy żydowskie i ich społeczności w województwie krakowskim (1918-1939)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Kraków 2005. Sygnatura: L.II.15207 ; L.II.21270.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P.S. Szlezynger,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Żydowski Wiśnicz. Najnowsze badania dotyczące żydowskiej społeczności,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Kraków 2016. Sygnatura: L.II.20737.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Tarnów Zawale. Wielki przewodnik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Tarnów 2002. Sygnatura: L.II.13802.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Tomaszewski,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Tarnów. Żydowskie krajobrazy = Tarnów, Jewish landscapes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Tarnów 2012. Sygnatura: L.III.3612.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Wadoviana. Przegląd historyczno-kulturalny, nr 9 (2005), Specimen : Wadowiccy Żydzi.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Wadowice 2005. Sygnatura: L.II.21873.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B.A. Węglarz,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 szczawnickim kurorcie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Szczawnica 2005. Sygnatura: L.II.21877.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Zagłada tarnowskich Żydów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oprac., red. A. Pietrzykowa, S. Potępa, Tarnów 1990. Sygnatura: L.I.2019.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Zawidzka,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Miejsce święta dla wszystkich żyjących czyli rzecz o cmentarzu żydowskim w Bochni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Bochnia 1992. Sygnatura: L.I.2593 ; L.I.4531 ; L.I.6210 ; L.I.6211.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I. Zawidzka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Przewodnik po cmentarzu żydowskim w Bochni,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Bochnia 2018. Sygnatura: L.II.22367.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afterAutospacing="0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Żydzi Wieliczki i Klasna 1872-2012. Teksty i fotografie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oprac. U. Żyznowska, A. Krzeczkowska, Siercza 2012. Sygnatura: L.II.19249.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W. Żyznowski,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Wieliczanie na opisanych fotografiach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Siercza 2009. Sygnatura: L.II.21472.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NV2ur4K+FIv2lJme9bsCm5qGNQ==">AMUW2mXCGq1xrUY114bJ/CW5v4LTJHiOtGqvDr53hgXJZA5RvHgJbX0BHT11zGZO57PfLzU804OV01T4sSQzhhGUFBC/u1UP3umhx9HPe3yaMnowh27Vf8HALHCCAtw+wv9tvLytHeL0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2020-06-03T09:15:00Z</dcterms:created>
  <dc:creator>Katarzyna Wieczorek</dc:creator>
</cp:coreProperties>
</file>