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Marca 1968 r.,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Andrzejewski,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 w Trójmieście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; Gdańsk 2008. Sygnatura: L.II.16801 ; L.II.16991.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Baral,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Zapiski z wygnania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Budapeszt 2015. Sygnatura: L.II.20715.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Biografie rodzinne z Marcem '68 w tle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Szczecin 2018. Sygnatura: L.II.21146.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Brochocki,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Rewolta marcowa. Narodziny, życie i śmierć PRL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2000. Sygnatura: L.II.13800 ; L.II.17602.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Broner,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Chłopiec z ulicy Wesołej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Montreal 2015. Sygnatura: L.II.20798 ; L.II.20799.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Czystka w korpusie oficerskim. Wydarzenia 1967 roku w wojsku polskim w dokumentach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wstęp, oprac. E.J. Nalepa, Warszawa 2000. Sygnatura: L.II.13021.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Dasko,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Dworzec Gdański. Historia niedokończona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2008. Sygnatura: L.II.16721.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H.-Ch. Dahlmann,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w Polsce roku 1968. Między partią a społeczeństwem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B. Ostrowska, Warszawa, 2018. Sygnatura: L.II.21068 ; L.II.21069.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Dichter,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Lekcja angielskiego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2010. Sygnatura: L.II.18165.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U. Eco,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Mój 1968. Po drugiej stronie muru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J. Mikołajewski, Kraków 2008. Sygnatura: L.II.16722.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Eisler,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1968. Geneza, przebieg, konsekwencje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1991. Sygnatura: L.II.11868 ; L.II.4878 ; L.II.4879.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Eisler,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Polski rok 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2006. Sygnatura: L.II.15697.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Fik,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Marcowa kultura. Wokół Dziadów - literaci i władza, kampania marcowa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1995. Sygnatura: L.II.7331.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Friszke,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Anatomia buntu. Kuroń, Modzelewski i komandosi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2010. Sygnatura: L.II.17952.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Głowiński,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Marcowe gadanie. Komentarze do słów 1966-1971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1991. Sygnatura: L.II.5127.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Gruber-Herszkopf,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Pozostał ból. Wspomnienia o moim życiu w 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2007.  Sygnatura: L.II.16503 ; L.II.16504.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Grynberg,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wyjścia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Wołowiec 2018. Sygnatura: L.II.20978.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Klugman,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Obrachunki z Polską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Tel Awiw 1968. Sygnatura: L.I.5137.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Kowalski,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Płoccy wypędzeni. Marzec '68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Płock 2018. Sygnatura: L.II.21021.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V. Korb,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Ni pies, ni wydra... Marzec '68 we wspomnieniach warszawskiej studentki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2006. Sygnatura: L.I.5150 ; L.I.5724.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Lendvai,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bez Żydów, Cz. 2 : Polska 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Warszawa 1987. Sygnatura: L.II.10028 ; L.II.2277.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'68. Między tragedią a podłością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wstęp, oprac. G. Sołtysiak, J. Stępień, Warszawa 1998. Sygnatura: L.I.4118 ; L.I.5530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1981. Sygnatura: L.II 14158.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 na Politechnice Gdańskiej w dokumentach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K. Konieczka, Warszawa ; Gdańsk 2018. Sygnatura: L.II.21666.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1968, T. 2 : W poszukiwaniu programu odnowy. Satyra studencka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1981. Sygnatura: L.II.14156.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1968, T. 3 : Relacje z wydarzeń. Procesy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1981. Sygnatura: L.II.14156.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1968. Trzydzieści lat później. Materiały konferencji zorganizowanej [...] na Uniwersytecie Warszawskim 6 i 7 marca 1998 r.,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Kula, P. Osęka, M. Zaremba, Warszawa 1998. Sygnatura: L.II.11285.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 w dokumentach MSW,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wstęp, red. F. Dąbrowski, P. Gontarczyk, P. Tomasik, Warszawa 2008. Sygnatura: L.II.16758 ; L.II.16759.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 w Krakowie w dokumentach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wstęp, oprac. J. Kwiek, Kraków 2005. Sygnatura: L.II 15711.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68. Referaty z sesji na Uniwersytecie Warszawskim w 1981 roku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2009. Sygnatura: L.II.17926 ; L.II.18534.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i po Marcu. Wpływ kryzysu Marca '68 na środowiska naukowe i kulturę Polski Ludowej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P. Benken, T.P. Rutkowski, Szczecin ; Warszawa 2019. Sygnatura: L.II.22334.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Mirska,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 cieniu wiecznego strachu (wspomnienia)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Paryż 1980. Sygnatura: L.III.3929.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Nowakowski,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Syjoniści do Syjamu. Zapiski z lat 1967-1968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2009. Sygnatura: L.I.5506.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Oblicza Marca 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K. Rokicki, S. Stępień. Warszawa 2004. Sygnatura: L.II.14549.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Osęka,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My, ludzie z Marca. Autoportret pokolenia '68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Wołowiec ; Warszawa 2015. Sygnatura: L.II.20210.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Osęka,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Syjoniści, inspiratorzy, wichrzyciele. Obraz wroga w propagandzie Marca 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1999. Sygnatura: L.II.11707 ; L.II.22031.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M.F. Rakowski,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Dzienniki polityczne 1967-1968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1999. Sygnatura: L.II.12149.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O. Rambler,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feige Rassismus. Das Finale der jüdischen Tragödie in Polen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Wien 1969. Sygnatura: L.II.10739 R.S.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Rok 1968. Środek Peerelu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wybór, oprac. A. Dębska, Warszawa 2008. Sygnatura: L.II.16838.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Rubin,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Czas odnaleziony. Podróże z moją matką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Wołowiec 2018. Sygnatura: L.II.21696.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T.P. Rutkowski,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Adam Bromberg i "encyklopedyści". Kartka z dziejów inteligencji w PRL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2010. Sygnatura: L.II.18054.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Skalska,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Obraz wroga w antysemickich rysunkach prasowych Marca '68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2007. Sygnatura: L.II.16733.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Słowem i pałką. Wojsko wobec polskiego Marca '68. W dokumentach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wstęp, oprac. E.J. Nalepa, Piotrków Trybunalski 2018. Sygnatura: L.II.21712.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Społeczność żydowska w PRL przed kampanią antysemicką lat 1967-1968 i po niej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G. Berendt, Warszawa 2009. Sygnatura: L.II.17447 ; L.II.17494.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Stola,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Kampania antysyjonistyczna w Polsce 1967-1968,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2000. Sygnatura: L.II.12257.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Syjonizm. Dokumenty i materiały,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oprac. K. Biernat i in., Warszawa 1968. Sygnatura: L.III.3909.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Syjonizm jako instrument wojny psychologicznej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Januś, Warszawa 1968. Sygnatura: L.I.4982.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Torańska,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Jesteśmy. Rozstania '68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2008. Sygnatura: L.II.17589.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Suleja,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Dolnośląski Marzec '68. Anatomia protestu.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2006. Sygnatura: L.II.15710.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Tożsamość po pogromie. Świadectwa i interpretacje Marca '68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Molisak, P. Czapliński, Warszawa 2019. Sygnatura: L.II.22211.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Tuszyńska,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Bagaż osobisty po Marcu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2018. Sygnatura: L.II.21454.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Unger,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Intruz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2001. Sygnatura: L.II.13417.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Vertreibung der Juden aus Polen 1968. Antisemitismus und politisches Kalkül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Kosmala, Berlin 2000. Sygnatura: L.II.12835.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Wiszniewicz,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Polski do Izraela. Rozmowy z pokoleniem '68.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1992. Sygnatura: L.II.6042 ; L.II.14094 ; L.II.22409 ; L.II.22457.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Wiszniewicz,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Życie przecięte, Opowieści pokolenia Marca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Wołowiec 2008. Sygnatura: L.II.16712 ; L.II.16713.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Wokół Marca '68 na Dolnym Śląsku. Materiały pokonferencyjne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Hytrek-Hryciuk, W. Trębacz, Wrocław 2008. Sygnatura: L.II.17188 ; L.II.17329.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T3zEcDkmUV2RN7Zixvx9VTXIsQ==">AMUW2mXX6n7i2f+KS5Ib3IlDhCLqlJrEWH3yjMd54mXw3UfTlqzUaRRbQLH1YiWLjQsoAQoOBV9T5AsutC1OLA5G5F39T+LBAUuv3AaF4jIQZymH/pA2lE4=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2020-06-03T11:10:00Z</dcterms:created>
  <dc:creator>Katarzyna Wieczorek</dc:creator>
</cp:coreProperties>
</file>