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mbria" w:cs="Cambria" w:eastAsia="Cambria" w:hAnsi="Cambria"/>
          <w:b w:val="1"/>
          <w:smallCaps w:val="0"/>
        </w:rPr>
      </w:pPr>
      <w:r w:rsidDel="00000000" w:rsidR="00000000" w:rsidRPr="00000000">
        <w:rPr>
          <w:rFonts w:ascii="Cambria" w:cs="Cambria" w:eastAsia="Cambria" w:hAnsi="Cambria"/>
          <w:b w:val="1"/>
          <w:smallCaps w:val="0"/>
          <w:rtl w:val="0"/>
        </w:rPr>
        <w:t xml:space="preserve">Wybrane publikacje dotyczące powojennej demografii żydowskiej w Polsce,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before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Aleksiun,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Dokąd dalej? Ruch syjonistyczny w Polsce (1944–1950)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2002.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L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.II.13894 ; L.II.14625.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N. Bażanowska,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To był mój dom : Żydowski Dom Dziecka w Krakowie w latach 1945-1957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; Warszawa 2011. Sygnatura: L.II.19222.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Berendt,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Życie żydowskie w Polsce w latach 1950-1956 : z dziejów Towarzystwa Społeczno-Kulturalnego Żydów w Polsce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Gdańsk 2006. Sygnatura: L.II.16057.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Berendt,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na gdańskim rozdrożu (1945-1950)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Gdańsk 2000. Sygnatura: L.II.12472 ; L.II.12473.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Sz.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Bronsztejn,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Ludność żydowska na Dolnym Śląsku po II wojnie światowej (nieudana próba utworzenia skupiska)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Wrocław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1991.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L.II.5837.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Sz.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Bronsztejn,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Z dziejów ludności żydowskiej na Dolnym Śląsku po II wojnie światowej,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Wrocław 1993.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L.II.14291 ; L.II.21594 ; L.II.6592 ; L.II.7330 ; L.II.7660.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Canin,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Przez ruiny i zgliszcza : podróż po stu zgładzonych gminach żydowskich w Polsce,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tł.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M. Adamczyk-Garbowska, Warszawa 2018. Sygnatura: L.II.21634.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Cichopek-Gajraj,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Beyond violence. Jewish survivors in Poland and Slovakia 1944-48,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Cambridge 2014.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L.II.20574.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Datner,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Po Zagładzie. Społeczna historia żydowskich domów dziecka, szkół, kół studentów w dokumentach Centralnego Komitetu Żydów w Polsce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2016.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L.II.20786 ; L.II.20787.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Deportacje i przemieszczenia ludności polskiej w głąb ZSRR 1939–1945. Przegląd piśmiennictwa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red. 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Walichnowski, Warszawa 1989.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L.II.14059.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N. Gafny,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Dividing hearts : the removal of Jewish children from gentile families in Poland in the immediate Post-Holocaust years,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tł.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N. Greenwood, Jerusalem 2009. Sygnatura: L.II.18016.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Gebert,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Living in the land of ashes,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Kraków ; Budapeszt 2008.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L.II.16861 ; L.II.16962.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Grabski, G. Berendt,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Między emigracją a trwaniem : syjoniści i komuniści żydowscy w Polsce po Holocauście,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2003. Sygnatura: L.II.14191 ; L.II.14192 ; L.II.14193.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Grabski, M. Pisarski, A. Stankowski,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Studia z dziejów i kultury Żydów w Polsce po 1945 roku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Tomaszewski, Warszawa 1997. Sygnatura: L.II.11014.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Grynberg,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Problemy zatrudnienia ludności żydowskiej w Polsce w pierwszych latach po II wojnie światowej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1986. Sygnatura: L.II.487 ; L.II.488.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Jaworski,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Żydowska kultura i oświata na Górnym Śląsku po 1945 r.,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Katowice ; Zabrze 2009. Sygnatura: L.II.18460.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Jaworski,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Żydowska oświata zawodowa na Górnym Śląsku w latach 1945-1967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2011. Sygnatura: L.II.19226.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Jaworski,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Żydzi na Górnym Śląsku w latach 1945-1970,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Sosnowiec 2001. Sygnatura: L.II.13195.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Ł. Krzyżanowski,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Dom, którego nie było : powroty ocalałych do powojennego miasta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Wołowiec 2016. Sygnatura: L.II.20712 ; L.II.20772.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Ku nowemu życiu. Żydzi na Dolnym Śląsku w latach 1945-1970 = Towards new life : Jews in Lower Silesia in 1945-1970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red.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Włodarczyk, Wrocław 2017.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L.III.3924.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Mieczkowski,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Między emigracją a asymilacją : szkice o szczecińskich Żydach w latach 1945-1997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Szczecin 1998. Sygnatura: </w:t>
        <w:tab/>
        <w:t xml:space="preserve">L.II 14701 ; L.II.11290.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Mieczkowski,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Żydzi, Niemcy i Ukraińcy na Pomorzu Zachodnim w latach 1945-1956 : liczba, położenie i działalność polityczna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Szczecin 1994. Sygnatura: L.II.21406 ; L.II.7206.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Namysło,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Utracone nadzieje. Ludność żydowska w województwie śląskim/katowickim w latach 1945-1970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Katowice 2012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L.III.3614 ; L.III.3615.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Następstwa zagłady Żydów. Polska 1944–2010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red.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F.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Tych,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Adamczyk-Garbowska, Lublin 2012.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L.II.18761 ; L.II.19836.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Poland: a Jewish matter : proceedings of a symposium exploring contemporary Jewish life in Poland, marking the close of Jewish programming for Polska! Year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K. Craddy, M. Levy, J. Nowakowski, Warszawa 2010. Sygnatura: L.II.21085.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Redlich,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Life in transit. Jews in postwar Lodz : 1945-1950,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Boston, MA 2010.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L.II.22048.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M. Rosner,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Obraz społeczności ocalałych w centralnej kartotece Wydziału Ewidencji i Statystyki CKŻP,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2018. Sygnatura: L.II.21138 ; L.II.21139.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Rozenfeld,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Podanie o prawo powrotu,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Poznań 1990. Sygnatura: L.II.12120 ; L.II.17157.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Rusiniak-Karwat,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Nowe życie na zgliszczach : Bund w Polsce w latach 1944-1949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2016. Sygnatura: L.II.20769 ; L.II.20770.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Rykała,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Przemiany sytuacji społeczno-politycznej mniejszości żydowskiej w Polsce po drugiej wojnie światowej,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Łódź 2007. Sygnatura: L.II.20649.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Społeczność żydowska i niemiecka w Łodzi po 1945 roku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A. Lech, K. Radziszewska, A. Rykała, Łódź 2010. Sygnatura: </w:t>
        <w:tab/>
        <w:t xml:space="preserve">L.II.18623 ; L.II.18664.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tudia historyczno-demograficzne,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red. 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Jur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ek,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Matwijowski, Wrocław 1996.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L.II.10710.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Szydzisz,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Społeczność żydowska na Dolnym Śląsku w świetle działalności Towarzystwa Społeczno-Kulturalnego Żydów w Polsce w latach 1950-1989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Wrocław ; Warszawa 2019.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L.II.22146.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Wieczorek,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Wałbrzychu i powiecie wałbrzyskim 1945-1968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  <w:tab/>
        <w:t xml:space="preserve">Wrocław ; Warszawa 2017. Sygnatura: L.II.21203.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Wiszniewicz,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Polski do Izraela : rozmowy z pokoleniem ’68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1992. Sygnatura: L.II.14094 ; L.II.22409 ; L.II.22457.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Żółkiewska,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Zerwana przeszłość. Powojenne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rodowisko żydowskiej inteligencji twórczej. Pomoc materialna i organizacyjna ze strony CKŻP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2017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L.II.20822 ; L.II.20823.</w:t>
      </w:r>
    </w:p>
    <w:sectPr>
      <w:pgSz w:h="15840" w:w="12240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IA/OOkuSGH85n+fqBLALFKUy+A==">AMUW2mVjMcKTZx0KrSmfzT37W+nBpgi3gMJ+rqCELeJxzCQzPe9k1WwYL+6KfcyGRHv5SADeUN40IeWVYKAxd1O773d+tumCYLLPJGq+9QtlBjBf0JIcd5E=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