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Wybrane publikacje varsavianistyczne ze zbiorów biblioteki ŻIH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smallCaps w:val="0"/>
        </w:rPr>
      </w:pP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Więcej publikacji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dostępnych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jest w naszym katalogu pod hasłem </w:t>
      </w:r>
      <w:hyperlink r:id="rId7">
        <w:r w:rsidDel="00000000" w:rsidR="00000000" w:rsidRPr="00000000">
          <w:rPr>
            <w:rFonts w:ascii="Cambria" w:cs="Cambria" w:eastAsia="Cambria" w:hAnsi="Cambria"/>
            <w:smallCaps w:val="0"/>
            <w:color w:val="1155cc"/>
            <w:u w:val="single"/>
            <w:rtl w:val="0"/>
          </w:rPr>
          <w:t xml:space="preserve">Warszawa</w:t>
        </w:r>
      </w:hyperlink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Bergman,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"Nie masz bóżnicy powszechnej". Synagogi i domy modlitwy w Warszawie od końca XVIII do początku XXI wieku,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Warszawa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L.II.16708.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Bielski,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Było takie miasto : Warszawa na starych pocztówkach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2010. Sygnatura: L.III.3372.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Borzymińska,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Szkolnictwo żydowskie w Warszawie 1831-1870,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1994.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L.II.11999 ; L.II.12000.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O. Budrewicz,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Sagi warszawskie czyli Sensacyjne i powszednie, romantyczne i prozaiczne dzieje trzydziestu wielkich rodów warszawskich. T. 1-3,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1990. Sygnatura: L.I.1900.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Chwiszczuk,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Ulica Próżna i dzielnica żydowska w Warszawie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L.III.3686.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Corrsin,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Warsaw before the First World War. Poles and Jews in the third city of the Russian Empire 1880-1914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Boulder 1989. Sygn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 15387.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Datner,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Ta i tamta strona. Żydowska inteligencja Warszawy drugiej połowy XIX wieku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L.II.16815 ; L.II.16816.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Dawna Warszawa na planach 1856-1955,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oprac. A. Jankiewicz, Warszawa 2003. Sygnatura: L.III.2588.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Dawne antykwariaty Warszawskie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Biblioteka Publiczna m.st. Warszawy, Warszawa 2003. Sygnatura: L.II.14224.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M. Drozdowski,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Warszawiacy i ich miasto w latach Drugiej Rzeczpospolitej,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1973. Sygnatura: L.I.4625.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Dunin-Wąsowicz,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1914-1918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1989. Sygnatura: L.I.5285 ; L.II.3987 ; L.I.1768.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Dylewski,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Ruda, córka Cwiego : historia Żydów na warszawskiej Pradze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Wołowiec 2018. Sygnatura: L.II.21701.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Encyklopedia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nacz. S. Herbst, Warszawa 1975. Sygnatura: L.II.1620.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Fijałkowski,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Warszawska społeczność żydowska w okresie stanisławowskim 1764-1795. Rozwój w dobie wielkich zmian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L.II.20660 ; L.II.20661.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Fuchs,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Miejsce po Wielkiej Synagodze : przekształcenia placu Bankowego po 1943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J. Gabiś, Warszawa 2016. Sygnatura: L.II.20506 ; L.II.20507.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Fuks,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Prasa żydowska w Warszawie 1823-1939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1979. Sygnatura: L.II.2000 ; L.II.10067 ; L.II.11866 ; L.II.1999.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Fuks,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Żydzi w Warszawie. Życie codzienne, wydarzenia, ludzie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Poznań 1992.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L.II.11716 ; L.II.14283.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Głębocki,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Zegarmistrzowie warszawscy XIX wieku,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1992. Sygnatura: L.I.2400.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Grupińska, B. Burska,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Warszawy 1861-1943 = The Jews of Warsaw = Die Warschauer Juden [katalog wystawy]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L.III.2522 ; L.III.2523.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Gutman,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warszawscy 1939-1943 : getto, podziemie, walka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Z Perelmuter, Warszawa 1993. Sygnatura: L.II.6579 ; L.II.11867 ; L.II.6578.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Hensel,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Burżuazja warszawska drugiej połowy XIX w. w świetle akt notarialnych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1979. Sygnatura: L.II.830.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Ihnatowicz,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Obyczaj wielkiej burżuazji warszawskiej w XIX wieku,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1971. Sygnatura: L.I.1232.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Jabłoński,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Warszawa : sześć spacerów po mieście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zdj. R. Parma, Warszawa 2012. Sygnatura: L.II.19203.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Jagodzińska,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Pomiędzy. Akulturacja Żydów Warszawy w drugiej połowie XIX wieku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Wrocław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L.II.17092 ; L.II.20955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Warsaw today = Żydowska Warszawa dzisiaj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tekst A. Gold, fot. H. Hozyasz, J. Pawlak, tł. Z. Styczyrz, Warszawa 2005. Sygnatura: L.II.15460.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Kasprzycki,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il. K. Nowak, Warszawa 1988. Sygnatura: L.I.4949 ; L.I.5985.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Kaźmierska,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Szkolnictwo warszawskie w latach 1939-1944,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1980. Sygnatura: L.II.12528.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Kiepurska,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Inteligencja zawodowa Warszawy 1905-1907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1967. Sygnatura: L.I.649.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Kobielski,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międzywojenna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1969. Sygnatura: L.II.19365.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Kotańska, A. Topolska,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wczoraj i dziś = Warsaw past and present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Marki 2004. Sygnatura: L.III.2692.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Kroszczor,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Kartki z historii Żydów w Warszawie XIX-XX w. : sylwetki, szkice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1979. Sygnatura: L.II.284 ; L.II.21245 ; L.II.21246 ; L.II.1933.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Kula,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Autoportret rodziny X : fragment żydowskiej Warszawy lat międzywojennych,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2007. Sygnatura: L.II.16242.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Leociak,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Biografie ulic. O żydowskich ulicach Warszawy od narodzin po Zagładę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2017.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L.II.21063.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 Warszawie w latach 1939-1943 : życie - walka - zagłada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prac. J. Kazimierski, współpr. J. Grabowski, M. Jaszczyńska, D. Skorwider, Warszawa 2012. Sygnatura: L.II.19177.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S. Majewski,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nieodbudowana : lata trzydzieste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2005. Sygnatura: L.II.15172.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S. Majewski, T. Markiewicz,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nie odbudowana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1998. Sygnatura: </w:t>
        <w:tab/>
        <w:t xml:space="preserve">L.II 11446.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Małkowska-Bieniek,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warszawskich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L.II.18704.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Marcinkowski,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Ilustrowany atlas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L.II.14278.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Mazur,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Dobroczynność w Warszawie XIX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L.II.11898.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Melcer,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Czarny ląd - Warszawa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1936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L.III.1034.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Mórawski,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Judaica warszawskie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L.II.19927.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Mórawski,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Kartki z dziejów Żydów warszawskich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L.II.18591 ;  L.II.18836.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Nadolski,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Pani Chłodna : (opowieść o warszawskiej ulicy)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L.II.17588.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Nalewki : opowieść o nieistniejącej ulicy = Nalewki : stories from a non-existent street,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A. Kajczyk, Warszawa 2018. Sygnatura: L.II.21190 ; L.II.21191.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Nekrologi "Kuriera Warszawskiego" 1821-1939,  T. 1 : 1821-1845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T. Tyszka, Warszawa 2001. Sygnatura: L.II.13432.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Nekrologi "Kuriera Warszawskiego" 1821-1939,  T. 2 : 1846-1852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T. Tyszka, Warszawa 2004. Sygnatura: L.II.14480.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Nekrologi "Kuriera Warszawskiego" 1821-1939,  T. 3 : 1853-1858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T. Tyszka, Warszawa 2007. Sygnatura: L.II.16569.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Nekrologi "Kuriera Warszawskiego" 1821-1939,  T. 4 : 1859-1861,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oprac. A. T. Tyszka, Warszawa 2012. Sygnatura: L.II.19575.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Nietyksza,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Ludność Warszawy na przełomie XIX i XX wieku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1971.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L.II.1569.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Nussbaum,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Szkice historyczne z życia Żydów w Warszawie. Od pierwszych śladów pobytu ich w tem mieście do chwili obecnej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1989.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L.II.11667 ; L.II.14857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 Marywilu do Wola Park : bazary, targowiska i hale targowe w Warszawie od połowy XVII do dziś,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Muzeum Woli, Warszawa 2005. Sygnatura: L.I.5120.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Odkrywanie żydowskiej Pragi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Borzymińska, Warszawa 2014.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L.II.20028 ; L.II.20029.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Okaleczone miasto : Warszawa ’39. Wojenne zniszczenia obiektów stolicy w fotografiach Antoniego Snawadzkiego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oprac. M. Majewski, Warszawa 2009. Sygnatura: L.III.3294.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Osowski,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i jej ulice : o pochodzeniu nazw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</w:t>
        <w:tab/>
        <w:t xml:space="preserve">L.II.14338.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Pakalski,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Nalewki : z dziejów polskiej i żydowskiej ulicy w Warszawie,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2003. Sygnatura: L.II.14210 ; L.II.21958.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Pamiętanie : zabytki żydowskie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R. Piątkowska i in., tł. J. Szymańska, Warszawa 2001. Sygnatura: L.II.13411 ; L.II.13435.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S. Paulsson,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Utajone miasto : Żydzi po aryjskiej stronie Warszawy (1940-1945),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ł. E. Olender-Dmowska, Kraków ; Warszawa 2007. Sygnatura: L.II.16668 ; L.II.22049.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Pawlak,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Bądź silny i odważny. Żydzi, sport, Warszawa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L.III.3900.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Piotrowski,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Chłodna : wielkość i zapomnienie warszawskiej ulicy w świetle literatury pięknej, wspomnień i fotografii…,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2007. Sygnatura: L.II.16625 ; L.II.16626.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Place Warszawy : wczoraj i dziś = The squares of Warsaw : past and present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Dylewska, Warszawa 2009. Sygnatura: L.II.18706.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Przysuskier,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Cmentarze żydowskie w Warszawie : przewodnik ilustrowany,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1936. Sygnatura: L.II.318.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Ringelblum,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Żydzi w Warszawie. Cz. 1, Od czasów najdawniejszych do ostatniego wygnania w r. 1527.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1932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L.III.608.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Rebirth of a city : the reconstruction of Warsaw,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Washington, D.C. 1949. Sygnatura: 44514.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Regestr osób żydowskich spisany w miesiącu styczniu roku 1778 w Warszawie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oprac. H. Węgrzynek, 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L.II.20664.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Rocznik Warszawski [czasopismo]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Archiwum Państwowe m. st. Warszawy, Warszawa 1960-2008. Sygnatura: PL.12.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Sakowska,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Ludzie z dzielnicy zamkniętej : z dziejów Żydów w Warszawie w latach okupacji hitlerowskiej : październik 1939 - marzec 1943,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1993. Sygnatura: L.II.6305 ; L.II.6304 ; L.II.6359.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Sakowska,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dziejów gminy żydowskiej w Warszawie 1918-1939 [artykuł]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1972. Sygnatura: L.III 2878.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Schiper,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Cmentarze żydowskie w Warszawie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1938.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L.II.360.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Sujecki,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Próżna : ocalona ulica żydowskiej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1993. Sygnatura: L.II.6341.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Stopa, J. Brykczyński,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Ostańce : kamienice warszawskie i ich mieszkańcy,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2010. Sygnatura: L.II.18500 ; L.II.18501.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Szarota,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Okupowanej Warszawy dzień powszedni : studium historyczne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1973. Sygnatura: L.II.838.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Szmit-Zawierucha,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Ludzie i pejzaże Warszawy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2005. Sygnatura: L.II 15379.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Szmit-Zawierucha,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 Warszawie inaczej : (anegdoty, fakty, obserwacje) : w 400. rocznicę przeniesienia stolicy z Krakowa do Warszawy,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1996. Sygnatura: L.II.10813.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Szymkiewicz,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na przełomie XVIII i XIX w. w świetle pomiarów i spisów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1959. Sygnatura: L.II.2343.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Trybuś,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niezaistniała : niezrealizowane projekty urbanistyczne i architektoniczne Warszawy dwudziestolecia międzywojennego,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2012. Sygnatura: L.II.19378.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Ury,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Barricades and banners. The revolution of 1905 and the transformation of Warsaw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Jewry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Stanford, CA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L.II.19947.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Warszawa : etniczne i społeczno-kulturowe zróżnicowanie miasta (XVII - XX w.)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Stawarz, Warszawa 1998. Sygnatura: L.II.19314.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 dziejów Gminy Starozakonnych w Warszawie w XIX stuleciu, T. 1 : Szkolnictwo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1983.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L.II.102 ; L.II.21009 ; L.II.21919.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Zalewska,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Ludność żydowska w Warszawie w okresie międzywojennym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1996.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L.II.11727 ; L.II.7697 ; L.II.9682.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Zieliński,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Przedwojenna żydowska Warszawa : najpiękniejsze fotografie = Prewar Jewish Warsaw in historic photographs,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D. Wieliczko, Warszawa 2012. Sygnatura: L.III.3572.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Żebrowski,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Żydowska Gmina Wyznaniowa w Warszawie 1918-1939. W kręgu polityki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L.II.19352.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Żydowska Warszawa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Mieczkowska, Warszawa 2019.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L.II.21940.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Warszawy : materiały konferencji w 100. rocznicę urodzin Emanuela Ringelbluma (21.11.1900-7.03.1944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), red. E. Bergman, O. Zienkiewicz, Warszawa 2000. Sygnatura: L.II.14267 ; L.II.14268 ; L.II.14940.</w:t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nd-b&amp;request=warszawa&amp;find_code=WSU&amp;adjacent=N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lz4tWR/+/7sg3GaxwpI/5sa2YA==">AMUW2mU1ijvbQgv5AmKnReOWHpQxuOzfaV+eelhUeSQZy/OCnUk+DAqHenSlx8ai9OwFqTU6/kWH12SARbwiZNK87sHVzvFcHRdbIgh5JNWKzELbdxbFH94=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