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historii Żydów na terenie dzisiejszego woj. dolnośląskiego, pochodzące ze zbiorów biblioteki ŻIH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Borkowski, A. Kirmiel, T. Włodarczyk,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Śladami Żydów. Dolny Śląsk, Opolszczyzna, Ziemia Lubuska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2008. Sygnatura: L.II.18153 ; L.II.21530 ; L.II.21531.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Brann,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Geschichte der Juden in Schlesien, T. 1-2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Breslau 1897. Sygnatura: L.II.889.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Brilling,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Geschichte der Juden in Breslau von 1454-1702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Stuttgart 1960. Sygnatura: L.II.4284.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Brilling,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Die jüdischen Gemeinden Mittelschlesiens. Entstehung und Geschichte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Stuttgart 1972. Sygnatura: L.II.2659.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Sz. Bronsztejn,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Ludność żydowska na Dolnym Śląsku po II wojnie światowej : (nieudana próba utworzenia skupiska),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Wrocław 1991. Sygnatura: L.II.5837.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Sz. Bronsztejn,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Z dziejów ludności żydowskiej na Dolnym Śląsku po II wojnie światowej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1993. Sygnatura: L.II.21594.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N. Davies,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Mikrokosmos. Portret miasta środkowoeuropejskiego : Vratislavia - Breslau - Wrocław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A. Pawelec, Kraków 2002. Sygnatura: L.II.13582.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Dzierżoniów - wiek miniony. Materiały pokonferencyjne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S. Ligarski, T. Przerwa, Wrocław 2007. Sygnatura: L.II.16765.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Grużlewska,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z prowincji. Świdnicki i wałbrzyski okręg synagogalny 1812-1945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Dzierżoniów, Strzegom, Świdnica, Świebodzice, Wałbrzych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Dzierżoniów 2016. Sygnatura: L.II.20667 ; L.II.20668.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Konieczny,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Tormersdorf, Grüssau, Riebnig : Obozy przejściowe dla Żydów Dolnego Śląska z lat 1941-1943,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Wrocław 1997. Sygnatura: L.II.11006.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Ku nowemu życiu : Żydzi na Dolnym Śląsku w latach 1945-1970 = Towards new life : Jews in Lower Silesia in 1945-1970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T. Włodarczyk, Wrocław 2017. Sygnatura: L.III.3924.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F.D. Lucas,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Stadt des Glaubens. Geschichte und Kultur der Juden in Glog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au. Hildesheim 1992. Sygnatura: L.II.18839.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Łagiewski,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Macewy mówią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1991. Sygnatura: L.I.2039 ; L.I.2040 ; L.I.2118.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Łagiewski,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Stary cmentarz żydowski we Wrocławiu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1995. Sygnatura: L.I.5666.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Łagiewski,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Wrocławscy Żydzi 1850-1944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1997. Sygnatura: L.III.2850.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Majewski,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Efemeryczność wieczności. Stary Cmentarz Żydowski we Wrocławiu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2005. Sygnatura: L.III.2800 ; L.III.3044.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Piluk,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Dom Wieczności. Cmentarz żydowski w Legnicy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Legnica 1999. Sygnatura: L.II.13952 ; L.II.16035.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Stolarska-Fronia,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Udział środowisk Żydów wrocławskich w artystycznym i kulturalnym życiu miasta od emancypacji do 1933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2008. Sygnatura: L.II.17269.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Szaynok,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Ludność żydowska na Dolnym Śląsku 1945-1950,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Wrocław 2000. Sygnatura: L.II.12596.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Szydzisz,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Społeczność żydowska na Dolnym Śląsku w świetle działalności Towarzystwa Społeczno-Kulturalnego Żydów w Polsce w latach 1950-1989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; Warszawa 2019. Sygnatura: L.II.22146.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Waszkiewicz,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Kongregacja Wyznania Mojżeszowego na Dolnym Śląsku na tle polityki wyznaniowej Polskiej Rzeczypospolitej Ludowej 1945-1968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1999. Sygnatura: L.II.11757.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Wieczorek,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Wałbrzychu i powiecie wałbrzyskim 1945-1968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; Warszawa 2017. Sygnatura: L.II.21203.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Włodarczyk,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Dzieje społeczności żydowskiej w Kłodzku w XIX-XX 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., Warszawa 2006. Sygnatura: L.II.21623.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Włodarczyk,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Przewodnik po świecie kłodzkich Żydów = Wegweiser durch die Welt der Glatzer Juden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Krzyżowa 2007. Sygnatura: L.II.16647 ; L.II.21257 ; L.II.21258.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Włodarczyk, T. Duda,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Szkoły żydowskie we Wrocławiu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2008. Sygnatura: Sygnatura: L.II.17378.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L. Ziątkowski,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Dzieje Żydów we Wrocławiu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2000. Sygnatura: L.III.2266 ; L.III.2346.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bookmarkStart w:colFirst="0" w:colLast="0" w:name="_heading=h.feh4qhqyh2u6" w:id="1"/>
      <w:bookmarkEnd w:id="1"/>
      <w:r w:rsidDel="00000000" w:rsidR="00000000" w:rsidRPr="00000000">
        <w:rPr>
          <w:rFonts w:ascii="Cambria" w:cs="Cambria" w:eastAsia="Cambria" w:hAnsi="Cambria"/>
          <w:rtl w:val="0"/>
        </w:rPr>
        <w:t xml:space="preserve">L. Ziątkowski,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Die Geschichte der Juden in Breslau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B. Kocowska, Wrocław 2000. Sygnatura: L.III 2267.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bookmarkStart w:colFirst="0" w:colLast="0" w:name="_heading=h.whpm0b55xhg0" w:id="2"/>
      <w:bookmarkEnd w:id="2"/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Żydowskie Osiedle na Dolnym Śląsku = Jidiszer Jiszew in Niderszlejze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tekst i oprac. J. Harbanowicz, J. Lisek, Wrocław 2006. Sygnatura: L.II.18400.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A4E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BA4E7F"/>
    <w:rPr>
      <w:rFonts w:ascii="Segoe UI" w:cs="Segoe UI" w:hAnsi="Segoe UI"/>
      <w:sz w:val="18"/>
      <w:szCs w:val="18"/>
    </w:rPr>
  </w:style>
  <w:style w:type="character" w:styleId="tlid-translation" w:customStyle="1">
    <w:name w:val="tlid-translation"/>
    <w:basedOn w:val="Domylnaczcionkaakapitu"/>
    <w:rsid w:val="00A67C2E"/>
  </w:style>
  <w:style w:type="character" w:styleId="Hipercze">
    <w:name w:val="Hyperlink"/>
    <w:basedOn w:val="Domylnaczcionkaakapitu"/>
    <w:uiPriority w:val="99"/>
    <w:unhideWhenUsed w:val="1"/>
    <w:rsid w:val="00A863C6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31UgWAMGVpD3sz/lD1dw29omYA==">AMUW2mXpHjY1bI4zsoy0bSYIniakK319psSC9gXM4LMLQdZQHUYjNJT6EW8oHqF5YJS2zOawMwpxgc2GaUUvkzTef5+4kTc2S36VAWYWJl439/4hsB3jQBZ9BCDwzsLEY7uI+mWAbkv0lT1jiOMfEwKFeZS9T8rlShKYoswVyVZ0Qwy/bJrFt7c=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2018-04-11T07:46:00Z</dcterms:created>
  <dc:creator>Katarzyna Wieczorek</dc:creator>
</cp:coreProperties>
</file>